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3AE" w:rsidRPr="00D063AE" w:rsidRDefault="00D063AE" w:rsidP="00D063AE">
      <w:pPr>
        <w:widowControl/>
        <w:shd w:val="clear" w:color="auto" w:fill="FFFFFF"/>
        <w:spacing w:line="594" w:lineRule="atLeast"/>
        <w:jc w:val="left"/>
        <w:rPr>
          <w:rFonts w:ascii="仿宋_GB2312" w:eastAsia="仿宋_GB2312" w:hAnsi="Helvetica" w:cs="宋体" w:hint="eastAsia"/>
          <w:color w:val="333333"/>
          <w:kern w:val="0"/>
          <w:sz w:val="28"/>
          <w:szCs w:val="28"/>
        </w:rPr>
      </w:pPr>
      <w:r w:rsidRPr="00D063AE">
        <w:rPr>
          <w:rFonts w:ascii="仿宋_GB2312" w:eastAsia="仿宋_GB2312" w:hAnsi="Times New Roman" w:cs="Times New Roman" w:hint="eastAsia"/>
          <w:color w:val="333333"/>
          <w:kern w:val="0"/>
          <w:sz w:val="28"/>
          <w:szCs w:val="28"/>
        </w:rPr>
        <w:t>附件2</w:t>
      </w:r>
    </w:p>
    <w:p w:rsidR="00D063AE" w:rsidRPr="00D063AE" w:rsidRDefault="00D063AE" w:rsidP="00D063AE">
      <w:pPr>
        <w:widowControl/>
        <w:shd w:val="clear" w:color="auto" w:fill="FFFFFF"/>
        <w:spacing w:line="594" w:lineRule="atLeast"/>
        <w:jc w:val="left"/>
        <w:rPr>
          <w:rFonts w:ascii="仿宋_GB2312" w:eastAsia="仿宋_GB2312" w:hAnsi="Helvetica" w:cs="宋体" w:hint="eastAsia"/>
          <w:color w:val="333333"/>
          <w:kern w:val="0"/>
          <w:sz w:val="28"/>
          <w:szCs w:val="28"/>
        </w:rPr>
      </w:pPr>
      <w:r w:rsidRPr="00D063AE">
        <w:rPr>
          <w:rFonts w:ascii="仿宋_GB2312" w:eastAsia="仿宋_GB2312" w:hAnsi="Times New Roman" w:cs="Times New Roman" w:hint="eastAsia"/>
          <w:color w:val="333333"/>
          <w:kern w:val="0"/>
          <w:sz w:val="28"/>
          <w:szCs w:val="28"/>
        </w:rPr>
        <w:t> </w:t>
      </w:r>
    </w:p>
    <w:p w:rsidR="00D063AE" w:rsidRPr="00D063AE" w:rsidRDefault="00D063AE" w:rsidP="00D063AE">
      <w:pPr>
        <w:widowControl/>
        <w:shd w:val="clear" w:color="auto" w:fill="FFFFFF"/>
        <w:spacing w:line="594" w:lineRule="atLeast"/>
        <w:jc w:val="center"/>
        <w:rPr>
          <w:rFonts w:ascii="仿宋_GB2312" w:eastAsia="仿宋_GB2312" w:hAnsi="Helvetica" w:cs="宋体" w:hint="eastAsia"/>
          <w:color w:val="333333"/>
          <w:kern w:val="0"/>
          <w:sz w:val="28"/>
          <w:szCs w:val="28"/>
        </w:rPr>
      </w:pPr>
      <w:bookmarkStart w:id="0" w:name="_GoBack"/>
      <w:r w:rsidRPr="00D063AE">
        <w:rPr>
          <w:rFonts w:ascii="仿宋_GB2312" w:eastAsia="仿宋_GB2312" w:hAnsi="Times New Roman" w:cs="Times New Roman" w:hint="eastAsia"/>
          <w:color w:val="333333"/>
          <w:kern w:val="0"/>
          <w:sz w:val="28"/>
          <w:szCs w:val="28"/>
        </w:rPr>
        <w:t>中</w:t>
      </w:r>
      <w:proofErr w:type="gramStart"/>
      <w:r w:rsidRPr="00D063AE">
        <w:rPr>
          <w:rFonts w:ascii="仿宋_GB2312" w:eastAsia="仿宋_GB2312" w:hAnsi="Times New Roman" w:cs="Times New Roman" w:hint="eastAsia"/>
          <w:color w:val="333333"/>
          <w:kern w:val="0"/>
          <w:sz w:val="28"/>
          <w:szCs w:val="28"/>
        </w:rPr>
        <w:t>特</w:t>
      </w:r>
      <w:proofErr w:type="gramEnd"/>
      <w:r w:rsidRPr="00D063AE">
        <w:rPr>
          <w:rFonts w:ascii="仿宋_GB2312" w:eastAsia="仿宋_GB2312" w:hAnsi="Times New Roman" w:cs="Times New Roman" w:hint="eastAsia"/>
          <w:color w:val="333333"/>
          <w:kern w:val="0"/>
          <w:sz w:val="28"/>
          <w:szCs w:val="28"/>
        </w:rPr>
        <w:t>理论项目申报说明和选题指南</w:t>
      </w:r>
    </w:p>
    <w:bookmarkEnd w:id="0"/>
    <w:p w:rsidR="00D063AE" w:rsidRPr="00D063AE" w:rsidRDefault="00D063AE" w:rsidP="00D063AE">
      <w:pPr>
        <w:widowControl/>
        <w:shd w:val="clear" w:color="auto" w:fill="FFFFFF"/>
        <w:spacing w:line="594" w:lineRule="atLeast"/>
        <w:ind w:firstLine="640"/>
        <w:jc w:val="left"/>
        <w:rPr>
          <w:rFonts w:ascii="仿宋_GB2312" w:eastAsia="仿宋_GB2312" w:hAnsi="Helvetica" w:cs="宋体" w:hint="eastAsia"/>
          <w:color w:val="333333"/>
          <w:kern w:val="0"/>
          <w:sz w:val="28"/>
          <w:szCs w:val="28"/>
        </w:rPr>
      </w:pPr>
      <w:r w:rsidRPr="00D063AE">
        <w:rPr>
          <w:rFonts w:ascii="仿宋_GB2312" w:eastAsia="仿宋_GB2312" w:hAnsi="Times New Roman" w:cs="Times New Roman" w:hint="eastAsia"/>
          <w:color w:val="333333"/>
          <w:kern w:val="0"/>
          <w:sz w:val="28"/>
          <w:szCs w:val="28"/>
        </w:rPr>
        <w:t> </w:t>
      </w:r>
    </w:p>
    <w:p w:rsidR="00D063AE" w:rsidRPr="00D063AE" w:rsidRDefault="00D063AE" w:rsidP="00D063AE">
      <w:pPr>
        <w:widowControl/>
        <w:shd w:val="clear" w:color="auto" w:fill="FFFFFF"/>
        <w:spacing w:line="594" w:lineRule="atLeast"/>
        <w:ind w:firstLine="640"/>
        <w:jc w:val="left"/>
        <w:rPr>
          <w:rFonts w:ascii="仿宋_GB2312" w:eastAsia="仿宋_GB2312" w:hAnsi="Helvetica" w:cs="宋体" w:hint="eastAsia"/>
          <w:color w:val="333333"/>
          <w:kern w:val="0"/>
          <w:sz w:val="28"/>
          <w:szCs w:val="28"/>
        </w:rPr>
      </w:pPr>
      <w:r w:rsidRPr="00D063AE">
        <w:rPr>
          <w:rFonts w:ascii="仿宋_GB2312" w:eastAsia="仿宋_GB2312" w:hAnsi="Times New Roman" w:cs="Times New Roman" w:hint="eastAsia"/>
          <w:color w:val="333333"/>
          <w:kern w:val="0"/>
          <w:sz w:val="28"/>
          <w:szCs w:val="28"/>
        </w:rPr>
        <w:t>一、申报说明</w:t>
      </w:r>
    </w:p>
    <w:p w:rsidR="00D063AE" w:rsidRPr="00D063AE" w:rsidRDefault="00D063AE" w:rsidP="00D063AE">
      <w:pPr>
        <w:widowControl/>
        <w:shd w:val="clear" w:color="auto" w:fill="FFFFFF"/>
        <w:spacing w:line="594" w:lineRule="atLeast"/>
        <w:ind w:firstLine="642"/>
        <w:jc w:val="left"/>
        <w:rPr>
          <w:rFonts w:ascii="仿宋_GB2312" w:eastAsia="仿宋_GB2312" w:hAnsi="Helvetica" w:cs="宋体" w:hint="eastAsia"/>
          <w:color w:val="333333"/>
          <w:kern w:val="0"/>
          <w:sz w:val="28"/>
          <w:szCs w:val="28"/>
        </w:rPr>
      </w:pPr>
      <w:r w:rsidRPr="00D063AE">
        <w:rPr>
          <w:rFonts w:ascii="仿宋_GB2312" w:eastAsia="仿宋_GB2312" w:hAnsi="Times New Roman" w:cs="Times New Roman" w:hint="eastAsia"/>
          <w:b/>
          <w:bCs/>
          <w:color w:val="333333"/>
          <w:kern w:val="0"/>
          <w:sz w:val="28"/>
          <w:szCs w:val="28"/>
        </w:rPr>
        <w:t>（一）选题</w:t>
      </w:r>
    </w:p>
    <w:p w:rsidR="00D063AE" w:rsidRPr="00D063AE" w:rsidRDefault="00D063AE" w:rsidP="00D063AE">
      <w:pPr>
        <w:widowControl/>
        <w:shd w:val="clear" w:color="auto" w:fill="FFFFFF"/>
        <w:spacing w:line="594" w:lineRule="atLeast"/>
        <w:ind w:firstLine="640"/>
        <w:jc w:val="left"/>
        <w:rPr>
          <w:rFonts w:ascii="仿宋_GB2312" w:eastAsia="仿宋_GB2312" w:hAnsi="Helvetica" w:cs="宋体" w:hint="eastAsia"/>
          <w:color w:val="333333"/>
          <w:kern w:val="0"/>
          <w:sz w:val="28"/>
          <w:szCs w:val="28"/>
        </w:rPr>
      </w:pPr>
      <w:r w:rsidRPr="00D063AE">
        <w:rPr>
          <w:rFonts w:ascii="仿宋_GB2312" w:eastAsia="仿宋_GB2312" w:hAnsi="Times New Roman" w:cs="Times New Roman" w:hint="eastAsia"/>
          <w:color w:val="333333"/>
          <w:kern w:val="0"/>
          <w:sz w:val="28"/>
          <w:szCs w:val="28"/>
        </w:rPr>
        <w:t>1.“选题指南”中的选题，原则上实行原题申报。对个别确需研究的选题，可自拟选题，但须充分阐释选题理由。</w:t>
      </w:r>
    </w:p>
    <w:p w:rsidR="00D063AE" w:rsidRPr="00D063AE" w:rsidRDefault="00D063AE" w:rsidP="00D063AE">
      <w:pPr>
        <w:widowControl/>
        <w:shd w:val="clear" w:color="auto" w:fill="FFFFFF"/>
        <w:spacing w:line="594" w:lineRule="atLeast"/>
        <w:ind w:firstLine="640"/>
        <w:jc w:val="left"/>
        <w:rPr>
          <w:rFonts w:ascii="仿宋_GB2312" w:eastAsia="仿宋_GB2312" w:hAnsi="Helvetica" w:cs="宋体" w:hint="eastAsia"/>
          <w:color w:val="333333"/>
          <w:kern w:val="0"/>
          <w:sz w:val="28"/>
          <w:szCs w:val="28"/>
        </w:rPr>
      </w:pPr>
      <w:r w:rsidRPr="00D063AE">
        <w:rPr>
          <w:rFonts w:ascii="仿宋_GB2312" w:eastAsia="仿宋_GB2312" w:hAnsi="Times New Roman" w:cs="Times New Roman" w:hint="eastAsia"/>
          <w:color w:val="333333"/>
          <w:kern w:val="0"/>
          <w:sz w:val="28"/>
          <w:szCs w:val="28"/>
        </w:rPr>
        <w:t>2.围绕学习贯彻党的十九届五中全会精神、2021年全国两会精神、市委五届九次全会精神等开展研究，重点研究习近平新时代中国特色社会主义思想、党的百年伟大历程辉煌成就和宝贵经验、推进成渝地区双城经济圈建设等有关方面内容。</w:t>
      </w:r>
    </w:p>
    <w:p w:rsidR="00D063AE" w:rsidRPr="00D063AE" w:rsidRDefault="00D063AE" w:rsidP="00D063AE">
      <w:pPr>
        <w:widowControl/>
        <w:shd w:val="clear" w:color="auto" w:fill="FFFFFF"/>
        <w:spacing w:line="594" w:lineRule="atLeast"/>
        <w:ind w:firstLine="640"/>
        <w:jc w:val="left"/>
        <w:rPr>
          <w:rFonts w:ascii="仿宋_GB2312" w:eastAsia="仿宋_GB2312" w:hAnsi="Helvetica" w:cs="宋体" w:hint="eastAsia"/>
          <w:color w:val="333333"/>
          <w:kern w:val="0"/>
          <w:sz w:val="28"/>
          <w:szCs w:val="28"/>
        </w:rPr>
      </w:pPr>
      <w:r w:rsidRPr="00D063AE">
        <w:rPr>
          <w:rFonts w:ascii="仿宋_GB2312" w:eastAsia="仿宋_GB2312" w:hAnsi="Times New Roman" w:cs="Times New Roman" w:hint="eastAsia"/>
          <w:color w:val="333333"/>
          <w:kern w:val="0"/>
          <w:sz w:val="28"/>
          <w:szCs w:val="28"/>
        </w:rPr>
        <w:t>3.申报题目的表述应科学、严谨、规范、简明，一般不加副标题。</w:t>
      </w:r>
    </w:p>
    <w:p w:rsidR="00D063AE" w:rsidRPr="00D063AE" w:rsidRDefault="00D063AE" w:rsidP="00D063AE">
      <w:pPr>
        <w:widowControl/>
        <w:shd w:val="clear" w:color="auto" w:fill="FFFFFF"/>
        <w:spacing w:line="594" w:lineRule="atLeast"/>
        <w:ind w:firstLine="642"/>
        <w:jc w:val="left"/>
        <w:rPr>
          <w:rFonts w:ascii="仿宋_GB2312" w:eastAsia="仿宋_GB2312" w:hAnsi="Helvetica" w:cs="宋体" w:hint="eastAsia"/>
          <w:color w:val="333333"/>
          <w:kern w:val="0"/>
          <w:sz w:val="28"/>
          <w:szCs w:val="28"/>
        </w:rPr>
      </w:pPr>
      <w:r w:rsidRPr="00D063AE">
        <w:rPr>
          <w:rFonts w:ascii="仿宋_GB2312" w:eastAsia="仿宋_GB2312" w:hAnsi="Times New Roman" w:cs="Times New Roman" w:hint="eastAsia"/>
          <w:b/>
          <w:bCs/>
          <w:color w:val="333333"/>
          <w:kern w:val="0"/>
          <w:sz w:val="28"/>
          <w:szCs w:val="28"/>
        </w:rPr>
        <w:t>（二）项目类型</w:t>
      </w:r>
    </w:p>
    <w:p w:rsidR="00D063AE" w:rsidRPr="00D063AE" w:rsidRDefault="00D063AE" w:rsidP="00D063AE">
      <w:pPr>
        <w:widowControl/>
        <w:shd w:val="clear" w:color="auto" w:fill="FFFFFF"/>
        <w:spacing w:line="594" w:lineRule="atLeast"/>
        <w:ind w:firstLine="640"/>
        <w:jc w:val="left"/>
        <w:rPr>
          <w:rFonts w:ascii="仿宋_GB2312" w:eastAsia="仿宋_GB2312" w:hAnsi="Helvetica" w:cs="宋体" w:hint="eastAsia"/>
          <w:color w:val="333333"/>
          <w:kern w:val="0"/>
          <w:sz w:val="28"/>
          <w:szCs w:val="28"/>
        </w:rPr>
      </w:pPr>
      <w:r w:rsidRPr="00D063AE">
        <w:rPr>
          <w:rFonts w:ascii="仿宋_GB2312" w:eastAsia="仿宋_GB2312" w:hAnsi="Times New Roman" w:cs="Times New Roman" w:hint="eastAsia"/>
          <w:color w:val="333333"/>
          <w:kern w:val="0"/>
          <w:sz w:val="28"/>
          <w:szCs w:val="28"/>
        </w:rPr>
        <w:t>本次申报项目均为重点项目，原则上应为理论类研究项目。</w:t>
      </w:r>
    </w:p>
    <w:p w:rsidR="00D063AE" w:rsidRPr="00D063AE" w:rsidRDefault="00D063AE" w:rsidP="00D063AE">
      <w:pPr>
        <w:widowControl/>
        <w:shd w:val="clear" w:color="auto" w:fill="FFFFFF"/>
        <w:spacing w:line="594" w:lineRule="atLeast"/>
        <w:ind w:firstLine="642"/>
        <w:jc w:val="left"/>
        <w:rPr>
          <w:rFonts w:ascii="仿宋_GB2312" w:eastAsia="仿宋_GB2312" w:hAnsi="Helvetica" w:cs="宋体" w:hint="eastAsia"/>
          <w:color w:val="333333"/>
          <w:kern w:val="0"/>
          <w:sz w:val="28"/>
          <w:szCs w:val="28"/>
        </w:rPr>
      </w:pPr>
      <w:r w:rsidRPr="00D063AE">
        <w:rPr>
          <w:rFonts w:ascii="仿宋_GB2312" w:eastAsia="仿宋_GB2312" w:hAnsi="Times New Roman" w:cs="Times New Roman" w:hint="eastAsia"/>
          <w:b/>
          <w:bCs/>
          <w:color w:val="333333"/>
          <w:kern w:val="0"/>
          <w:sz w:val="28"/>
          <w:szCs w:val="28"/>
        </w:rPr>
        <w:t>（三）预期成果形式</w:t>
      </w:r>
    </w:p>
    <w:p w:rsidR="00D063AE" w:rsidRPr="00D063AE" w:rsidRDefault="00D063AE" w:rsidP="00D063AE">
      <w:pPr>
        <w:widowControl/>
        <w:shd w:val="clear" w:color="auto" w:fill="FFFFFF"/>
        <w:spacing w:line="594" w:lineRule="atLeast"/>
        <w:ind w:firstLine="640"/>
        <w:jc w:val="left"/>
        <w:rPr>
          <w:rFonts w:ascii="仿宋_GB2312" w:eastAsia="仿宋_GB2312" w:hAnsi="Helvetica" w:cs="宋体" w:hint="eastAsia"/>
          <w:color w:val="333333"/>
          <w:kern w:val="0"/>
          <w:sz w:val="28"/>
          <w:szCs w:val="28"/>
        </w:rPr>
      </w:pPr>
      <w:r w:rsidRPr="00D063AE">
        <w:rPr>
          <w:rFonts w:ascii="仿宋_GB2312" w:eastAsia="仿宋_GB2312" w:hAnsi="Times New Roman" w:cs="Times New Roman" w:hint="eastAsia"/>
          <w:color w:val="333333"/>
          <w:kern w:val="0"/>
          <w:sz w:val="28"/>
          <w:szCs w:val="28"/>
        </w:rPr>
        <w:t>A学术专著；B研究报告；C研究报告（或学术专著）+“三报一刊”理论文章。选择其中一类申报。“三报一刊”系指《人民日报》《光明日报》《经济日报》《求是》。成果达到C选项要求，可升格为重大项目并适当追加项目经费，免鉴定结项。</w:t>
      </w:r>
    </w:p>
    <w:p w:rsidR="00D063AE" w:rsidRPr="00D063AE" w:rsidRDefault="00D063AE" w:rsidP="00D063AE">
      <w:pPr>
        <w:widowControl/>
        <w:shd w:val="clear" w:color="auto" w:fill="FFFFFF"/>
        <w:spacing w:line="594" w:lineRule="atLeast"/>
        <w:ind w:firstLine="640"/>
        <w:jc w:val="left"/>
        <w:rPr>
          <w:rFonts w:ascii="仿宋_GB2312" w:eastAsia="仿宋_GB2312" w:hAnsi="Helvetica" w:cs="宋体" w:hint="eastAsia"/>
          <w:color w:val="333333"/>
          <w:kern w:val="0"/>
          <w:sz w:val="28"/>
          <w:szCs w:val="28"/>
        </w:rPr>
      </w:pPr>
      <w:r w:rsidRPr="00D063AE">
        <w:rPr>
          <w:rFonts w:ascii="仿宋_GB2312" w:eastAsia="仿宋_GB2312" w:hAnsi="Times New Roman" w:cs="Times New Roman" w:hint="eastAsia"/>
          <w:color w:val="333333"/>
          <w:kern w:val="0"/>
          <w:sz w:val="28"/>
          <w:szCs w:val="28"/>
        </w:rPr>
        <w:t>联系电话：67992761</w:t>
      </w:r>
    </w:p>
    <w:p w:rsidR="00D063AE" w:rsidRPr="00D063AE" w:rsidRDefault="00D063AE" w:rsidP="00D063AE">
      <w:pPr>
        <w:widowControl/>
        <w:shd w:val="clear" w:color="auto" w:fill="FFFFFF"/>
        <w:spacing w:line="594" w:lineRule="atLeast"/>
        <w:ind w:firstLine="640"/>
        <w:jc w:val="left"/>
        <w:rPr>
          <w:rFonts w:ascii="仿宋_GB2312" w:eastAsia="仿宋_GB2312" w:hAnsi="Helvetica" w:cs="宋体" w:hint="eastAsia"/>
          <w:color w:val="333333"/>
          <w:kern w:val="0"/>
          <w:sz w:val="28"/>
          <w:szCs w:val="28"/>
        </w:rPr>
      </w:pPr>
      <w:r w:rsidRPr="00D063AE">
        <w:rPr>
          <w:rFonts w:ascii="仿宋_GB2312" w:eastAsia="仿宋_GB2312" w:hAnsi="Times New Roman" w:cs="Times New Roman" w:hint="eastAsia"/>
          <w:color w:val="333333"/>
          <w:kern w:val="0"/>
          <w:sz w:val="28"/>
          <w:szCs w:val="28"/>
        </w:rPr>
        <w:lastRenderedPageBreak/>
        <w:t>联系地址：重庆市江北区桥北村270号重庆市中国特色社会主义理论体系研究中心秘书处</w:t>
      </w:r>
    </w:p>
    <w:p w:rsidR="00D063AE" w:rsidRPr="00D063AE" w:rsidRDefault="00D063AE" w:rsidP="00D063AE">
      <w:pPr>
        <w:widowControl/>
        <w:shd w:val="clear" w:color="auto" w:fill="FFFFFF"/>
        <w:spacing w:line="594" w:lineRule="atLeast"/>
        <w:ind w:firstLine="640"/>
        <w:jc w:val="left"/>
        <w:rPr>
          <w:rFonts w:ascii="仿宋_GB2312" w:eastAsia="仿宋_GB2312" w:hAnsi="Helvetica" w:cs="宋体" w:hint="eastAsia"/>
          <w:color w:val="333333"/>
          <w:kern w:val="0"/>
          <w:sz w:val="28"/>
          <w:szCs w:val="28"/>
        </w:rPr>
      </w:pPr>
      <w:r w:rsidRPr="00D063AE">
        <w:rPr>
          <w:rFonts w:ascii="仿宋_GB2312" w:eastAsia="仿宋_GB2312" w:hAnsi="Times New Roman" w:cs="Times New Roman" w:hint="eastAsia"/>
          <w:color w:val="333333"/>
          <w:kern w:val="0"/>
          <w:sz w:val="28"/>
          <w:szCs w:val="28"/>
        </w:rPr>
        <w:t>二、选题指南</w:t>
      </w:r>
    </w:p>
    <w:p w:rsidR="00D063AE" w:rsidRPr="00D063AE" w:rsidRDefault="00D063AE" w:rsidP="00D063AE">
      <w:pPr>
        <w:widowControl/>
        <w:shd w:val="clear" w:color="auto" w:fill="FFFFFF"/>
        <w:spacing w:line="594" w:lineRule="atLeast"/>
        <w:ind w:firstLine="640"/>
        <w:jc w:val="left"/>
        <w:rPr>
          <w:rFonts w:ascii="仿宋_GB2312" w:eastAsia="仿宋_GB2312" w:hAnsi="Helvetica" w:cs="宋体" w:hint="eastAsia"/>
          <w:color w:val="333333"/>
          <w:kern w:val="0"/>
          <w:sz w:val="28"/>
          <w:szCs w:val="28"/>
        </w:rPr>
      </w:pPr>
      <w:r w:rsidRPr="00D063AE">
        <w:rPr>
          <w:rFonts w:ascii="仿宋_GB2312" w:eastAsia="仿宋_GB2312" w:hAnsi="Times New Roman" w:cs="Times New Roman" w:hint="eastAsia"/>
          <w:color w:val="333333"/>
          <w:kern w:val="0"/>
          <w:sz w:val="28"/>
          <w:szCs w:val="28"/>
        </w:rPr>
        <w:t>1．习近平关于党内权力监督重要论述研究</w:t>
      </w:r>
      <w:r w:rsidRPr="00D063AE">
        <w:rPr>
          <w:rFonts w:ascii="仿宋_GB2312" w:eastAsia="仿宋_GB2312" w:hAnsi="Times New Roman" w:cs="Times New Roman" w:hint="eastAsia"/>
          <w:color w:val="333333"/>
          <w:kern w:val="0"/>
          <w:sz w:val="28"/>
          <w:szCs w:val="28"/>
        </w:rPr>
        <w:t> </w:t>
      </w:r>
    </w:p>
    <w:p w:rsidR="00D063AE" w:rsidRPr="00D063AE" w:rsidRDefault="00D063AE" w:rsidP="00D063AE">
      <w:pPr>
        <w:widowControl/>
        <w:shd w:val="clear" w:color="auto" w:fill="FFFFFF"/>
        <w:spacing w:line="594" w:lineRule="atLeast"/>
        <w:ind w:firstLine="640"/>
        <w:jc w:val="left"/>
        <w:rPr>
          <w:rFonts w:ascii="仿宋_GB2312" w:eastAsia="仿宋_GB2312" w:hAnsi="Helvetica" w:cs="宋体" w:hint="eastAsia"/>
          <w:color w:val="333333"/>
          <w:kern w:val="0"/>
          <w:sz w:val="28"/>
          <w:szCs w:val="28"/>
        </w:rPr>
      </w:pPr>
      <w:r w:rsidRPr="00D063AE">
        <w:rPr>
          <w:rFonts w:ascii="仿宋_GB2312" w:eastAsia="仿宋_GB2312" w:hAnsi="Times New Roman" w:cs="Times New Roman" w:hint="eastAsia"/>
          <w:color w:val="333333"/>
          <w:kern w:val="0"/>
          <w:sz w:val="28"/>
          <w:szCs w:val="28"/>
        </w:rPr>
        <w:t>2．</w:t>
      </w:r>
      <w:r w:rsidRPr="00D063AE">
        <w:rPr>
          <w:rFonts w:ascii="仿宋_GB2312" w:eastAsia="仿宋_GB2312" w:hAnsi="Times New Roman" w:cs="Times New Roman" w:hint="eastAsia"/>
          <w:color w:val="333333"/>
          <w:spacing w:val="-6"/>
          <w:kern w:val="0"/>
          <w:sz w:val="28"/>
          <w:szCs w:val="28"/>
        </w:rPr>
        <w:t>中国道路在百年未有之大变局中的历史方位及其发展研究</w:t>
      </w:r>
      <w:r w:rsidRPr="00D063AE">
        <w:rPr>
          <w:rFonts w:ascii="仿宋_GB2312" w:eastAsia="仿宋_GB2312" w:hAnsi="Times New Roman" w:cs="Times New Roman" w:hint="eastAsia"/>
          <w:color w:val="333333"/>
          <w:kern w:val="0"/>
          <w:sz w:val="28"/>
          <w:szCs w:val="28"/>
        </w:rPr>
        <w:t> </w:t>
      </w:r>
    </w:p>
    <w:p w:rsidR="00D063AE" w:rsidRPr="00D063AE" w:rsidRDefault="00D063AE" w:rsidP="00D063AE">
      <w:pPr>
        <w:widowControl/>
        <w:shd w:val="clear" w:color="auto" w:fill="FFFFFF"/>
        <w:spacing w:line="594" w:lineRule="atLeast"/>
        <w:ind w:firstLine="640"/>
        <w:jc w:val="left"/>
        <w:rPr>
          <w:rFonts w:ascii="仿宋_GB2312" w:eastAsia="仿宋_GB2312" w:hAnsi="Helvetica" w:cs="宋体" w:hint="eastAsia"/>
          <w:color w:val="333333"/>
          <w:kern w:val="0"/>
          <w:sz w:val="28"/>
          <w:szCs w:val="28"/>
        </w:rPr>
      </w:pPr>
      <w:r w:rsidRPr="00D063AE">
        <w:rPr>
          <w:rFonts w:ascii="仿宋_GB2312" w:eastAsia="仿宋_GB2312" w:hAnsi="Times New Roman" w:cs="Times New Roman" w:hint="eastAsia"/>
          <w:color w:val="333333"/>
          <w:kern w:val="0"/>
          <w:sz w:val="28"/>
          <w:szCs w:val="28"/>
        </w:rPr>
        <w:t>3．伟大抗</w:t>
      </w:r>
      <w:proofErr w:type="gramStart"/>
      <w:r w:rsidRPr="00D063AE">
        <w:rPr>
          <w:rFonts w:ascii="仿宋_GB2312" w:eastAsia="仿宋_GB2312" w:hAnsi="Times New Roman" w:cs="Times New Roman" w:hint="eastAsia"/>
          <w:color w:val="333333"/>
          <w:kern w:val="0"/>
          <w:sz w:val="28"/>
          <w:szCs w:val="28"/>
        </w:rPr>
        <w:t>疫</w:t>
      </w:r>
      <w:proofErr w:type="gramEnd"/>
      <w:r w:rsidRPr="00D063AE">
        <w:rPr>
          <w:rFonts w:ascii="仿宋_GB2312" w:eastAsia="仿宋_GB2312" w:hAnsi="Times New Roman" w:cs="Times New Roman" w:hint="eastAsia"/>
          <w:color w:val="333333"/>
          <w:kern w:val="0"/>
          <w:sz w:val="28"/>
          <w:szCs w:val="28"/>
        </w:rPr>
        <w:t>精神融入高校思想政治理论课教学研究</w:t>
      </w:r>
      <w:r w:rsidRPr="00D063AE">
        <w:rPr>
          <w:rFonts w:ascii="仿宋_GB2312" w:eastAsia="仿宋_GB2312" w:hAnsi="Times New Roman" w:cs="Times New Roman" w:hint="eastAsia"/>
          <w:color w:val="333333"/>
          <w:kern w:val="0"/>
          <w:sz w:val="28"/>
          <w:szCs w:val="28"/>
        </w:rPr>
        <w:t> </w:t>
      </w:r>
    </w:p>
    <w:p w:rsidR="00D063AE" w:rsidRPr="00D063AE" w:rsidRDefault="00D063AE" w:rsidP="00D063AE">
      <w:pPr>
        <w:widowControl/>
        <w:shd w:val="clear" w:color="auto" w:fill="FFFFFF"/>
        <w:spacing w:line="594" w:lineRule="atLeast"/>
        <w:ind w:firstLine="640"/>
        <w:jc w:val="left"/>
        <w:rPr>
          <w:rFonts w:ascii="仿宋_GB2312" w:eastAsia="仿宋_GB2312" w:hAnsi="Helvetica" w:cs="宋体" w:hint="eastAsia"/>
          <w:color w:val="333333"/>
          <w:kern w:val="0"/>
          <w:sz w:val="28"/>
          <w:szCs w:val="28"/>
        </w:rPr>
      </w:pPr>
      <w:r w:rsidRPr="00D063AE">
        <w:rPr>
          <w:rFonts w:ascii="仿宋_GB2312" w:eastAsia="仿宋_GB2312" w:hAnsi="Times New Roman" w:cs="Times New Roman" w:hint="eastAsia"/>
          <w:color w:val="333333"/>
          <w:kern w:val="0"/>
          <w:sz w:val="28"/>
          <w:szCs w:val="28"/>
        </w:rPr>
        <w:t>4．中国共产党党内法规制度建设百年发展研究</w:t>
      </w:r>
    </w:p>
    <w:p w:rsidR="00D063AE" w:rsidRPr="00D063AE" w:rsidRDefault="00D063AE" w:rsidP="00D063AE">
      <w:pPr>
        <w:widowControl/>
        <w:shd w:val="clear" w:color="auto" w:fill="FFFFFF"/>
        <w:spacing w:line="594" w:lineRule="atLeast"/>
        <w:ind w:firstLine="640"/>
        <w:jc w:val="left"/>
        <w:rPr>
          <w:rFonts w:ascii="仿宋_GB2312" w:eastAsia="仿宋_GB2312" w:hAnsi="Helvetica" w:cs="宋体" w:hint="eastAsia"/>
          <w:color w:val="333333"/>
          <w:kern w:val="0"/>
          <w:sz w:val="28"/>
          <w:szCs w:val="28"/>
        </w:rPr>
      </w:pPr>
      <w:r w:rsidRPr="00D063AE">
        <w:rPr>
          <w:rFonts w:ascii="仿宋_GB2312" w:eastAsia="仿宋_GB2312" w:hAnsi="Times New Roman" w:cs="Times New Roman" w:hint="eastAsia"/>
          <w:color w:val="333333"/>
          <w:kern w:val="0"/>
          <w:sz w:val="28"/>
          <w:szCs w:val="28"/>
        </w:rPr>
        <w:t>5．中国共产党推进马克思主义大众化的百年历程及基本经验研究</w:t>
      </w:r>
    </w:p>
    <w:p w:rsidR="00D063AE" w:rsidRPr="00D063AE" w:rsidRDefault="00D063AE" w:rsidP="00D063AE">
      <w:pPr>
        <w:widowControl/>
        <w:shd w:val="clear" w:color="auto" w:fill="FFFFFF"/>
        <w:spacing w:line="594" w:lineRule="atLeast"/>
        <w:ind w:firstLine="640"/>
        <w:jc w:val="left"/>
        <w:rPr>
          <w:rFonts w:ascii="仿宋_GB2312" w:eastAsia="仿宋_GB2312" w:hAnsi="Helvetica" w:cs="宋体" w:hint="eastAsia"/>
          <w:color w:val="333333"/>
          <w:kern w:val="0"/>
          <w:sz w:val="28"/>
          <w:szCs w:val="28"/>
        </w:rPr>
      </w:pPr>
      <w:r w:rsidRPr="00D063AE">
        <w:rPr>
          <w:rFonts w:ascii="仿宋_GB2312" w:eastAsia="仿宋_GB2312" w:hAnsi="Times New Roman" w:cs="Times New Roman" w:hint="eastAsia"/>
          <w:color w:val="333333"/>
          <w:kern w:val="0"/>
          <w:sz w:val="28"/>
          <w:szCs w:val="28"/>
        </w:rPr>
        <w:t>6．中国共产党领导全面推进乡村振兴战略体制机制研究</w:t>
      </w:r>
    </w:p>
    <w:p w:rsidR="00D063AE" w:rsidRPr="00D063AE" w:rsidRDefault="00D063AE" w:rsidP="00D063AE">
      <w:pPr>
        <w:widowControl/>
        <w:shd w:val="clear" w:color="auto" w:fill="FFFFFF"/>
        <w:spacing w:line="594" w:lineRule="atLeast"/>
        <w:ind w:firstLine="640"/>
        <w:jc w:val="left"/>
        <w:rPr>
          <w:rFonts w:ascii="仿宋_GB2312" w:eastAsia="仿宋_GB2312" w:hAnsi="Helvetica" w:cs="宋体" w:hint="eastAsia"/>
          <w:color w:val="333333"/>
          <w:kern w:val="0"/>
          <w:sz w:val="28"/>
          <w:szCs w:val="28"/>
        </w:rPr>
      </w:pPr>
      <w:r w:rsidRPr="00D063AE">
        <w:rPr>
          <w:rFonts w:ascii="仿宋_GB2312" w:eastAsia="仿宋_GB2312" w:hAnsi="Times New Roman" w:cs="Times New Roman" w:hint="eastAsia"/>
          <w:color w:val="333333"/>
          <w:kern w:val="0"/>
          <w:sz w:val="28"/>
          <w:szCs w:val="28"/>
        </w:rPr>
        <w:t>7．红岩精神与重庆城市文化建设研究</w:t>
      </w:r>
    </w:p>
    <w:p w:rsidR="00D063AE" w:rsidRPr="00D063AE" w:rsidRDefault="00D063AE" w:rsidP="00D063AE">
      <w:pPr>
        <w:widowControl/>
        <w:shd w:val="clear" w:color="auto" w:fill="FFFFFF"/>
        <w:spacing w:line="594" w:lineRule="atLeast"/>
        <w:ind w:firstLine="640"/>
        <w:jc w:val="left"/>
        <w:rPr>
          <w:rFonts w:ascii="仿宋_GB2312" w:eastAsia="仿宋_GB2312" w:hAnsi="Helvetica" w:cs="宋体" w:hint="eastAsia"/>
          <w:color w:val="333333"/>
          <w:kern w:val="0"/>
          <w:sz w:val="28"/>
          <w:szCs w:val="28"/>
        </w:rPr>
      </w:pPr>
      <w:r w:rsidRPr="00D063AE">
        <w:rPr>
          <w:rFonts w:ascii="仿宋_GB2312" w:eastAsia="仿宋_GB2312" w:hAnsi="Times New Roman" w:cs="Times New Roman" w:hint="eastAsia"/>
          <w:color w:val="333333"/>
          <w:kern w:val="0"/>
          <w:sz w:val="28"/>
          <w:szCs w:val="28"/>
        </w:rPr>
        <w:t>8．全面建设社会主义现代化国家的哲学基础研究</w:t>
      </w:r>
    </w:p>
    <w:p w:rsidR="00D063AE" w:rsidRPr="00D063AE" w:rsidRDefault="00D063AE" w:rsidP="00D063AE">
      <w:pPr>
        <w:widowControl/>
        <w:shd w:val="clear" w:color="auto" w:fill="FFFFFF"/>
        <w:spacing w:line="594" w:lineRule="atLeast"/>
        <w:ind w:firstLine="640"/>
        <w:jc w:val="left"/>
        <w:rPr>
          <w:rFonts w:ascii="仿宋_GB2312" w:eastAsia="仿宋_GB2312" w:hAnsi="Helvetica" w:cs="宋体" w:hint="eastAsia"/>
          <w:color w:val="333333"/>
          <w:kern w:val="0"/>
          <w:sz w:val="28"/>
          <w:szCs w:val="28"/>
        </w:rPr>
      </w:pPr>
      <w:r w:rsidRPr="00D063AE">
        <w:rPr>
          <w:rFonts w:ascii="仿宋_GB2312" w:eastAsia="仿宋_GB2312" w:hAnsi="Times New Roman" w:cs="Times New Roman" w:hint="eastAsia"/>
          <w:color w:val="333333"/>
          <w:kern w:val="0"/>
          <w:sz w:val="28"/>
          <w:szCs w:val="28"/>
        </w:rPr>
        <w:t>9．习近平关于金融支持实体经济重要论述研究</w:t>
      </w:r>
    </w:p>
    <w:p w:rsidR="00D063AE" w:rsidRPr="00D063AE" w:rsidRDefault="00D063AE" w:rsidP="00D063AE">
      <w:pPr>
        <w:widowControl/>
        <w:shd w:val="clear" w:color="auto" w:fill="FFFFFF"/>
        <w:spacing w:line="594" w:lineRule="atLeast"/>
        <w:ind w:firstLine="640"/>
        <w:jc w:val="left"/>
        <w:rPr>
          <w:rFonts w:ascii="仿宋_GB2312" w:eastAsia="仿宋_GB2312" w:hAnsi="Helvetica" w:cs="宋体" w:hint="eastAsia"/>
          <w:color w:val="333333"/>
          <w:kern w:val="0"/>
          <w:sz w:val="28"/>
          <w:szCs w:val="28"/>
        </w:rPr>
      </w:pPr>
      <w:r w:rsidRPr="00D063AE">
        <w:rPr>
          <w:rFonts w:ascii="仿宋_GB2312" w:eastAsia="仿宋_GB2312" w:hAnsi="Times New Roman" w:cs="Times New Roman" w:hint="eastAsia"/>
          <w:color w:val="333333"/>
          <w:kern w:val="0"/>
          <w:sz w:val="28"/>
          <w:szCs w:val="28"/>
        </w:rPr>
        <w:t>10．推进成渝地区双城经济</w:t>
      </w:r>
      <w:proofErr w:type="gramStart"/>
      <w:r w:rsidRPr="00D063AE">
        <w:rPr>
          <w:rFonts w:ascii="仿宋_GB2312" w:eastAsia="仿宋_GB2312" w:hAnsi="Times New Roman" w:cs="Times New Roman" w:hint="eastAsia"/>
          <w:color w:val="333333"/>
          <w:kern w:val="0"/>
          <w:sz w:val="28"/>
          <w:szCs w:val="28"/>
        </w:rPr>
        <w:t>圈产业</w:t>
      </w:r>
      <w:proofErr w:type="gramEnd"/>
      <w:r w:rsidRPr="00D063AE">
        <w:rPr>
          <w:rFonts w:ascii="仿宋_GB2312" w:eastAsia="仿宋_GB2312" w:hAnsi="Times New Roman" w:cs="Times New Roman" w:hint="eastAsia"/>
          <w:color w:val="333333"/>
          <w:kern w:val="0"/>
          <w:sz w:val="28"/>
          <w:szCs w:val="28"/>
        </w:rPr>
        <w:t>融合发展研究</w:t>
      </w:r>
    </w:p>
    <w:p w:rsidR="00D063AE" w:rsidRPr="00D063AE" w:rsidRDefault="00D063AE" w:rsidP="00D063AE">
      <w:pPr>
        <w:widowControl/>
        <w:shd w:val="clear" w:color="auto" w:fill="FFFFFF"/>
        <w:spacing w:line="594" w:lineRule="atLeast"/>
        <w:ind w:firstLine="640"/>
        <w:jc w:val="left"/>
        <w:rPr>
          <w:rFonts w:ascii="仿宋_GB2312" w:eastAsia="仿宋_GB2312" w:hAnsi="Helvetica" w:cs="宋体" w:hint="eastAsia"/>
          <w:color w:val="333333"/>
          <w:kern w:val="0"/>
          <w:sz w:val="28"/>
          <w:szCs w:val="28"/>
        </w:rPr>
      </w:pPr>
      <w:r w:rsidRPr="00D063AE">
        <w:rPr>
          <w:rFonts w:ascii="仿宋_GB2312" w:eastAsia="仿宋_GB2312" w:hAnsi="Times New Roman" w:cs="Times New Roman" w:hint="eastAsia"/>
          <w:color w:val="333333"/>
          <w:kern w:val="0"/>
          <w:sz w:val="28"/>
          <w:szCs w:val="28"/>
        </w:rPr>
        <w:t>11．重庆市建立相对贫困治理长效机制研究</w:t>
      </w:r>
    </w:p>
    <w:p w:rsidR="00D063AE" w:rsidRPr="00D063AE" w:rsidRDefault="00D063AE" w:rsidP="00D063AE">
      <w:pPr>
        <w:widowControl/>
        <w:shd w:val="clear" w:color="auto" w:fill="FFFFFF"/>
        <w:spacing w:line="594" w:lineRule="atLeast"/>
        <w:ind w:firstLine="640"/>
        <w:jc w:val="left"/>
        <w:rPr>
          <w:rFonts w:ascii="仿宋_GB2312" w:eastAsia="仿宋_GB2312" w:hAnsi="Helvetica" w:cs="宋体" w:hint="eastAsia"/>
          <w:color w:val="333333"/>
          <w:kern w:val="0"/>
          <w:sz w:val="28"/>
          <w:szCs w:val="28"/>
        </w:rPr>
      </w:pPr>
      <w:r w:rsidRPr="00D063AE">
        <w:rPr>
          <w:rFonts w:ascii="仿宋_GB2312" w:eastAsia="仿宋_GB2312" w:hAnsi="Times New Roman" w:cs="Times New Roman" w:hint="eastAsia"/>
          <w:color w:val="333333"/>
          <w:kern w:val="0"/>
          <w:sz w:val="28"/>
          <w:szCs w:val="28"/>
        </w:rPr>
        <w:t>12．习近平法治思想体系构成与内在逻辑研究</w:t>
      </w:r>
    </w:p>
    <w:p w:rsidR="00D063AE" w:rsidRPr="00D063AE" w:rsidRDefault="00D063AE" w:rsidP="00D063AE">
      <w:pPr>
        <w:widowControl/>
        <w:shd w:val="clear" w:color="auto" w:fill="FFFFFF"/>
        <w:spacing w:line="594" w:lineRule="atLeast"/>
        <w:ind w:firstLine="640"/>
        <w:jc w:val="left"/>
        <w:rPr>
          <w:rFonts w:ascii="仿宋_GB2312" w:eastAsia="仿宋_GB2312" w:hAnsi="Helvetica" w:cs="宋体" w:hint="eastAsia"/>
          <w:color w:val="333333"/>
          <w:kern w:val="0"/>
          <w:sz w:val="28"/>
          <w:szCs w:val="28"/>
        </w:rPr>
      </w:pPr>
      <w:r w:rsidRPr="00D063AE">
        <w:rPr>
          <w:rFonts w:ascii="仿宋_GB2312" w:eastAsia="仿宋_GB2312" w:hAnsi="Times New Roman" w:cs="Times New Roman" w:hint="eastAsia"/>
          <w:color w:val="333333"/>
          <w:kern w:val="0"/>
          <w:sz w:val="28"/>
          <w:szCs w:val="28"/>
        </w:rPr>
        <w:t>13．成渝地区双城经济</w:t>
      </w:r>
      <w:proofErr w:type="gramStart"/>
      <w:r w:rsidRPr="00D063AE">
        <w:rPr>
          <w:rFonts w:ascii="仿宋_GB2312" w:eastAsia="仿宋_GB2312" w:hAnsi="Times New Roman" w:cs="Times New Roman" w:hint="eastAsia"/>
          <w:color w:val="333333"/>
          <w:kern w:val="0"/>
          <w:sz w:val="28"/>
          <w:szCs w:val="28"/>
        </w:rPr>
        <w:t>圈社会</w:t>
      </w:r>
      <w:proofErr w:type="gramEnd"/>
      <w:r w:rsidRPr="00D063AE">
        <w:rPr>
          <w:rFonts w:ascii="仿宋_GB2312" w:eastAsia="仿宋_GB2312" w:hAnsi="Times New Roman" w:cs="Times New Roman" w:hint="eastAsia"/>
          <w:color w:val="333333"/>
          <w:kern w:val="0"/>
          <w:sz w:val="28"/>
          <w:szCs w:val="28"/>
        </w:rPr>
        <w:t>治理联动机制建构研究</w:t>
      </w:r>
    </w:p>
    <w:p w:rsidR="00D063AE" w:rsidRPr="00D063AE" w:rsidRDefault="00D063AE" w:rsidP="00D063AE">
      <w:pPr>
        <w:widowControl/>
        <w:shd w:val="clear" w:color="auto" w:fill="FFFFFF"/>
        <w:spacing w:line="594" w:lineRule="atLeast"/>
        <w:ind w:firstLine="640"/>
        <w:jc w:val="left"/>
        <w:rPr>
          <w:rFonts w:ascii="仿宋_GB2312" w:eastAsia="仿宋_GB2312" w:hAnsi="Helvetica" w:cs="宋体" w:hint="eastAsia"/>
          <w:color w:val="333333"/>
          <w:kern w:val="0"/>
          <w:sz w:val="28"/>
          <w:szCs w:val="28"/>
        </w:rPr>
      </w:pPr>
      <w:r w:rsidRPr="00D063AE">
        <w:rPr>
          <w:rFonts w:ascii="仿宋_GB2312" w:eastAsia="仿宋_GB2312" w:hAnsi="Times New Roman" w:cs="Times New Roman" w:hint="eastAsia"/>
          <w:color w:val="333333"/>
          <w:kern w:val="0"/>
          <w:sz w:val="28"/>
          <w:szCs w:val="28"/>
        </w:rPr>
        <w:t>14．新发展阶段乡村文化振兴研究</w:t>
      </w:r>
    </w:p>
    <w:p w:rsidR="00D063AE" w:rsidRPr="00D063AE" w:rsidRDefault="00D063AE" w:rsidP="00D063AE">
      <w:pPr>
        <w:widowControl/>
        <w:shd w:val="clear" w:color="auto" w:fill="FFFFFF"/>
        <w:spacing w:line="594" w:lineRule="atLeast"/>
        <w:ind w:firstLine="640"/>
        <w:jc w:val="left"/>
        <w:rPr>
          <w:rFonts w:ascii="仿宋_GB2312" w:eastAsia="仿宋_GB2312" w:hAnsi="Helvetica" w:cs="宋体" w:hint="eastAsia"/>
          <w:color w:val="333333"/>
          <w:kern w:val="0"/>
          <w:sz w:val="28"/>
          <w:szCs w:val="28"/>
        </w:rPr>
      </w:pPr>
      <w:r w:rsidRPr="00D063AE">
        <w:rPr>
          <w:rFonts w:ascii="仿宋_GB2312" w:eastAsia="仿宋_GB2312" w:hAnsi="Times New Roman" w:cs="Times New Roman" w:hint="eastAsia"/>
          <w:color w:val="333333"/>
          <w:kern w:val="0"/>
          <w:sz w:val="28"/>
          <w:szCs w:val="28"/>
        </w:rPr>
        <w:t>15．网络传播的价值传递研究</w:t>
      </w:r>
    </w:p>
    <w:p w:rsidR="00D063AE" w:rsidRPr="00D063AE" w:rsidRDefault="00D063AE" w:rsidP="00D063AE">
      <w:pPr>
        <w:widowControl/>
        <w:shd w:val="clear" w:color="auto" w:fill="FFFFFF"/>
        <w:spacing w:line="594" w:lineRule="atLeast"/>
        <w:ind w:firstLine="640"/>
        <w:jc w:val="left"/>
        <w:rPr>
          <w:rFonts w:ascii="仿宋_GB2312" w:eastAsia="仿宋_GB2312" w:hAnsi="Helvetica" w:cs="宋体" w:hint="eastAsia"/>
          <w:color w:val="333333"/>
          <w:kern w:val="0"/>
          <w:sz w:val="28"/>
          <w:szCs w:val="28"/>
        </w:rPr>
      </w:pPr>
      <w:r w:rsidRPr="00D063AE">
        <w:rPr>
          <w:rFonts w:ascii="仿宋_GB2312" w:eastAsia="仿宋_GB2312" w:hAnsi="Times New Roman" w:cs="Times New Roman" w:hint="eastAsia"/>
          <w:color w:val="333333"/>
          <w:kern w:val="0"/>
          <w:sz w:val="28"/>
          <w:szCs w:val="28"/>
        </w:rPr>
        <w:t>16．中国之治视域下的“五年规划”研究</w:t>
      </w:r>
    </w:p>
    <w:p w:rsidR="00D063AE" w:rsidRPr="00D063AE" w:rsidRDefault="00D063AE" w:rsidP="00D063AE">
      <w:pPr>
        <w:widowControl/>
        <w:shd w:val="clear" w:color="auto" w:fill="FFFFFF"/>
        <w:spacing w:line="594" w:lineRule="atLeast"/>
        <w:ind w:firstLine="640"/>
        <w:jc w:val="left"/>
        <w:rPr>
          <w:rFonts w:ascii="仿宋_GB2312" w:eastAsia="仿宋_GB2312" w:hAnsi="Helvetica" w:cs="宋体" w:hint="eastAsia"/>
          <w:color w:val="333333"/>
          <w:kern w:val="0"/>
          <w:sz w:val="28"/>
          <w:szCs w:val="28"/>
        </w:rPr>
      </w:pPr>
      <w:r w:rsidRPr="00D063AE">
        <w:rPr>
          <w:rFonts w:ascii="仿宋_GB2312" w:eastAsia="仿宋_GB2312" w:hAnsi="Times New Roman" w:cs="Times New Roman" w:hint="eastAsia"/>
          <w:color w:val="333333"/>
          <w:kern w:val="0"/>
          <w:sz w:val="28"/>
          <w:szCs w:val="28"/>
        </w:rPr>
        <w:t>17．意识形态领域热点舆情动态跟踪研究</w:t>
      </w:r>
    </w:p>
    <w:p w:rsidR="00D063AE" w:rsidRPr="00D063AE" w:rsidRDefault="00D063AE" w:rsidP="00D063AE">
      <w:pPr>
        <w:widowControl/>
        <w:shd w:val="clear" w:color="auto" w:fill="FFFFFF"/>
        <w:spacing w:line="594" w:lineRule="atLeast"/>
        <w:ind w:firstLine="640"/>
        <w:jc w:val="left"/>
        <w:rPr>
          <w:rFonts w:ascii="仿宋_GB2312" w:eastAsia="仿宋_GB2312" w:hAnsi="Helvetica" w:cs="宋体" w:hint="eastAsia"/>
          <w:color w:val="333333"/>
          <w:kern w:val="0"/>
          <w:sz w:val="28"/>
          <w:szCs w:val="28"/>
        </w:rPr>
      </w:pPr>
      <w:r w:rsidRPr="00D063AE">
        <w:rPr>
          <w:rFonts w:ascii="仿宋_GB2312" w:eastAsia="仿宋_GB2312" w:hAnsi="Times New Roman" w:cs="Times New Roman" w:hint="eastAsia"/>
          <w:color w:val="333333"/>
          <w:kern w:val="0"/>
          <w:sz w:val="28"/>
          <w:szCs w:val="28"/>
        </w:rPr>
        <w:t>18．新冠疫情影响下的人类命运共同体理念研究</w:t>
      </w:r>
    </w:p>
    <w:p w:rsidR="00D063AE" w:rsidRPr="00D063AE" w:rsidRDefault="00D063AE" w:rsidP="00D063AE">
      <w:pPr>
        <w:widowControl/>
        <w:shd w:val="clear" w:color="auto" w:fill="FFFFFF"/>
        <w:spacing w:line="594" w:lineRule="atLeast"/>
        <w:ind w:firstLine="640"/>
        <w:jc w:val="left"/>
        <w:rPr>
          <w:rFonts w:ascii="仿宋_GB2312" w:eastAsia="仿宋_GB2312" w:hAnsi="Helvetica" w:cs="宋体" w:hint="eastAsia"/>
          <w:color w:val="333333"/>
          <w:kern w:val="0"/>
          <w:sz w:val="28"/>
          <w:szCs w:val="28"/>
        </w:rPr>
      </w:pPr>
      <w:r w:rsidRPr="00D063AE">
        <w:rPr>
          <w:rFonts w:ascii="仿宋_GB2312" w:eastAsia="仿宋_GB2312" w:hAnsi="Times New Roman" w:cs="Times New Roman" w:hint="eastAsia"/>
          <w:color w:val="333333"/>
          <w:kern w:val="0"/>
          <w:sz w:val="28"/>
          <w:szCs w:val="28"/>
        </w:rPr>
        <w:lastRenderedPageBreak/>
        <w:t>19．习近平总书记关于统筹发展与安全重要论述研究</w:t>
      </w:r>
    </w:p>
    <w:p w:rsidR="00D063AE" w:rsidRPr="00D063AE" w:rsidRDefault="00D063AE" w:rsidP="00D063AE">
      <w:pPr>
        <w:widowControl/>
        <w:shd w:val="clear" w:color="auto" w:fill="FFFFFF"/>
        <w:spacing w:line="594" w:lineRule="atLeast"/>
        <w:ind w:firstLine="640"/>
        <w:jc w:val="left"/>
        <w:rPr>
          <w:rFonts w:ascii="仿宋_GB2312" w:eastAsia="仿宋_GB2312" w:hAnsi="Helvetica" w:cs="宋体" w:hint="eastAsia"/>
          <w:color w:val="333333"/>
          <w:kern w:val="0"/>
          <w:sz w:val="28"/>
          <w:szCs w:val="28"/>
        </w:rPr>
      </w:pPr>
      <w:r w:rsidRPr="00D063AE">
        <w:rPr>
          <w:rFonts w:ascii="仿宋_GB2312" w:eastAsia="仿宋_GB2312" w:hAnsi="Times New Roman" w:cs="Times New Roman" w:hint="eastAsia"/>
          <w:color w:val="333333"/>
          <w:kern w:val="0"/>
          <w:sz w:val="28"/>
          <w:szCs w:val="28"/>
        </w:rPr>
        <w:t>20．县级</w:t>
      </w:r>
      <w:proofErr w:type="gramStart"/>
      <w:r w:rsidRPr="00D063AE">
        <w:rPr>
          <w:rFonts w:ascii="仿宋_GB2312" w:eastAsia="仿宋_GB2312" w:hAnsi="Times New Roman" w:cs="Times New Roman" w:hint="eastAsia"/>
          <w:color w:val="333333"/>
          <w:kern w:val="0"/>
          <w:sz w:val="28"/>
          <w:szCs w:val="28"/>
        </w:rPr>
        <w:t>融媒体</w:t>
      </w:r>
      <w:proofErr w:type="gramEnd"/>
      <w:r w:rsidRPr="00D063AE">
        <w:rPr>
          <w:rFonts w:ascii="仿宋_GB2312" w:eastAsia="仿宋_GB2312" w:hAnsi="Times New Roman" w:cs="Times New Roman" w:hint="eastAsia"/>
          <w:color w:val="333333"/>
          <w:kern w:val="0"/>
          <w:sz w:val="28"/>
          <w:szCs w:val="28"/>
        </w:rPr>
        <w:t>中心的基层治理功能研究</w:t>
      </w:r>
    </w:p>
    <w:p w:rsidR="00D063AE" w:rsidRPr="00D063AE" w:rsidRDefault="00D063AE" w:rsidP="00D063AE">
      <w:pPr>
        <w:widowControl/>
        <w:shd w:val="clear" w:color="auto" w:fill="FFFFFF"/>
        <w:spacing w:line="594" w:lineRule="atLeast"/>
        <w:ind w:firstLine="640"/>
        <w:jc w:val="left"/>
        <w:rPr>
          <w:rFonts w:ascii="仿宋_GB2312" w:eastAsia="仿宋_GB2312" w:hAnsi="Helvetica" w:cs="宋体" w:hint="eastAsia"/>
          <w:color w:val="333333"/>
          <w:kern w:val="0"/>
          <w:sz w:val="28"/>
          <w:szCs w:val="28"/>
        </w:rPr>
      </w:pPr>
      <w:r w:rsidRPr="00D063AE">
        <w:rPr>
          <w:rFonts w:ascii="仿宋_GB2312" w:eastAsia="仿宋_GB2312" w:hAnsi="Times New Roman" w:cs="Times New Roman" w:hint="eastAsia"/>
          <w:color w:val="333333"/>
          <w:kern w:val="0"/>
          <w:sz w:val="28"/>
          <w:szCs w:val="28"/>
        </w:rPr>
        <w:t>21．“以人民为中心”文艺观与艺术创作的品格塑造研究</w:t>
      </w:r>
    </w:p>
    <w:p w:rsidR="00D063AE" w:rsidRPr="00D063AE" w:rsidRDefault="00D063AE" w:rsidP="00D063AE">
      <w:pPr>
        <w:widowControl/>
        <w:shd w:val="clear" w:color="auto" w:fill="FFFFFF"/>
        <w:spacing w:line="594" w:lineRule="atLeast"/>
        <w:ind w:firstLine="640"/>
        <w:jc w:val="left"/>
        <w:rPr>
          <w:rFonts w:ascii="仿宋_GB2312" w:eastAsia="仿宋_GB2312" w:hAnsi="Helvetica" w:cs="宋体" w:hint="eastAsia"/>
          <w:color w:val="333333"/>
          <w:kern w:val="0"/>
          <w:sz w:val="28"/>
          <w:szCs w:val="28"/>
        </w:rPr>
      </w:pPr>
      <w:r w:rsidRPr="00D063AE">
        <w:rPr>
          <w:rFonts w:ascii="仿宋_GB2312" w:eastAsia="仿宋_GB2312" w:hAnsi="Times New Roman" w:cs="Times New Roman" w:hint="eastAsia"/>
          <w:color w:val="333333"/>
          <w:kern w:val="0"/>
          <w:sz w:val="28"/>
          <w:szCs w:val="28"/>
        </w:rPr>
        <w:t>22.</w:t>
      </w:r>
      <w:r w:rsidRPr="00D063AE">
        <w:rPr>
          <w:rFonts w:ascii="仿宋_GB2312" w:eastAsia="仿宋_GB2312" w:hAnsi="Times New Roman" w:cs="Times New Roman" w:hint="eastAsia"/>
          <w:color w:val="333333"/>
          <w:kern w:val="0"/>
          <w:sz w:val="28"/>
          <w:szCs w:val="28"/>
        </w:rPr>
        <w:t> </w:t>
      </w:r>
      <w:r w:rsidRPr="00D063AE">
        <w:rPr>
          <w:rFonts w:ascii="仿宋_GB2312" w:eastAsia="仿宋_GB2312" w:hAnsi="Times New Roman" w:cs="Times New Roman" w:hint="eastAsia"/>
          <w:color w:val="333333"/>
          <w:kern w:val="0"/>
          <w:sz w:val="28"/>
          <w:szCs w:val="28"/>
        </w:rPr>
        <w:t>中国共产党的文艺观与艺术教育及美育发展研究</w:t>
      </w:r>
    </w:p>
    <w:p w:rsidR="00F02709" w:rsidRPr="00D063AE" w:rsidRDefault="00F02709">
      <w:pPr>
        <w:rPr>
          <w:rFonts w:ascii="仿宋_GB2312" w:eastAsia="仿宋_GB2312" w:hint="eastAsia"/>
          <w:sz w:val="28"/>
          <w:szCs w:val="28"/>
        </w:rPr>
      </w:pPr>
    </w:p>
    <w:sectPr w:rsidR="00F02709" w:rsidRPr="00D063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3AE"/>
    <w:rsid w:val="00D063AE"/>
    <w:rsid w:val="00F02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2719A9-57DF-4B94-AA41-33B1B9B15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D063A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4">
    <w:name w:val="正文文本 字符"/>
    <w:basedOn w:val="a0"/>
    <w:link w:val="a3"/>
    <w:uiPriority w:val="99"/>
    <w:semiHidden/>
    <w:rsid w:val="00D063AE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141</Words>
  <Characters>807</Characters>
  <Application>Microsoft Office Word</Application>
  <DocSecurity>0</DocSecurity>
  <Lines>6</Lines>
  <Paragraphs>1</Paragraphs>
  <ScaleCrop>false</ScaleCrop>
  <Company>Microsoft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1</cp:revision>
  <dcterms:created xsi:type="dcterms:W3CDTF">2021-04-23T00:49:00Z</dcterms:created>
  <dcterms:modified xsi:type="dcterms:W3CDTF">2021-04-23T00:49:00Z</dcterms:modified>
</cp:coreProperties>
</file>